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EE2" w:rsidRDefault="00B61EE2" w:rsidP="00B61EE2">
      <w:pPr>
        <w:pStyle w:val="Nadpis1"/>
      </w:pPr>
      <w:r>
        <w:t>Ádžňa - čelní čakra</w:t>
      </w:r>
    </w:p>
    <w:p w:rsidR="00B61EE2" w:rsidRPr="00B61EE2" w:rsidRDefault="00B61EE2" w:rsidP="00B61EE2">
      <w:pPr>
        <w:ind w:firstLine="708"/>
        <w:jc w:val="both"/>
        <w:rPr>
          <w:rFonts w:asciiTheme="minorHAnsi" w:hAnsiTheme="minorHAnsi"/>
          <w:sz w:val="22"/>
          <w:szCs w:val="22"/>
        </w:rPr>
      </w:pPr>
      <w:r w:rsidRPr="00B61EE2">
        <w:rPr>
          <w:rFonts w:asciiTheme="minorHAnsi" w:hAnsiTheme="minorHAnsi"/>
          <w:sz w:val="22"/>
          <w:szCs w:val="22"/>
        </w:rPr>
        <w:t xml:space="preserve">Trojice duch, duše a tělo člověka se vibračně projevuje aktivitou našich energetických center, čaker. Duch je zastoupen temenní a čelní čakrou, duše krční, srdeční a pupeční čakrou a tělo čakrou bederní a kostrční. Kosmické energie jsou v nich transformovány do kvality použitelné hmotným tělem. Nejčistší energie je Bůh. Vztah člověka k této formě energie a tedy k Bohu není závislý na inteligenci nebo náboženství, ale na jeho vnitřním vývoji a tedy kvalitě práce jeho čaker: na tom, v jaké míře </w:t>
      </w:r>
      <w:r w:rsidRPr="00B61EE2">
        <w:t>akvalitě</w:t>
      </w:r>
      <w:r w:rsidRPr="00B61EE2">
        <w:rPr>
          <w:rFonts w:asciiTheme="minorHAnsi" w:hAnsiTheme="minorHAnsi"/>
          <w:sz w:val="22"/>
          <w:szCs w:val="22"/>
        </w:rPr>
        <w:t xml:space="preserve"> jsou schopny přijmout čistou kosmickou energii. Z tohoto důvodu jsou tedy důležité dvě nejvyšší lidské čakry – temenní a čelní. My se budeme věnovat čakře čelní. </w:t>
      </w:r>
    </w:p>
    <w:p w:rsidR="00B61EE2" w:rsidRPr="00B61EE2" w:rsidRDefault="00B61EE2" w:rsidP="00B61EE2">
      <w:pPr>
        <w:ind w:firstLine="708"/>
        <w:jc w:val="both"/>
        <w:rPr>
          <w:rFonts w:asciiTheme="minorHAnsi" w:hAnsiTheme="minorHAnsi"/>
          <w:sz w:val="22"/>
          <w:szCs w:val="22"/>
        </w:rPr>
      </w:pPr>
      <w:r w:rsidRPr="00B61EE2">
        <w:rPr>
          <w:rFonts w:asciiTheme="minorHAnsi" w:hAnsiTheme="minorHAnsi"/>
          <w:sz w:val="22"/>
          <w:szCs w:val="22"/>
        </w:rPr>
        <w:t xml:space="preserve">Nachází se v důlku mezi obočím a říkáme jí také Třetí nebo duchovní oko. Za ní, uprostřed mozku leží šišinka, jejíž činnost se na aktivitě Třetího oka závislá. Ve Třetím oku se spojují proudy kosmických energií, vědomí nadhmotných světů a inteligencí. Třetí oko lze nazvat šestým smyslem člověka, smyslem, který je schopen zachycovat a vidět děje mimo hmotnou realitu. </w:t>
      </w:r>
    </w:p>
    <w:p w:rsidR="00B61EE2" w:rsidRPr="00B61EE2" w:rsidRDefault="00B61EE2" w:rsidP="00B61EE2">
      <w:pPr>
        <w:ind w:firstLine="708"/>
        <w:jc w:val="both"/>
        <w:rPr>
          <w:rFonts w:asciiTheme="minorHAnsi" w:hAnsiTheme="minorHAnsi"/>
          <w:sz w:val="22"/>
          <w:szCs w:val="22"/>
        </w:rPr>
      </w:pPr>
      <w:r w:rsidRPr="00B61EE2">
        <w:rPr>
          <w:rFonts w:asciiTheme="minorHAnsi" w:hAnsiTheme="minorHAnsi"/>
          <w:sz w:val="22"/>
          <w:szCs w:val="22"/>
        </w:rPr>
        <w:t xml:space="preserve">Nedostatečná činnost Třetího oka se projevuje zapomnětlivostí a chaotickým myšlením. </w:t>
      </w:r>
      <w:r w:rsidRPr="00B61EE2">
        <w:t>Apokud</w:t>
      </w:r>
      <w:r w:rsidRPr="00B61EE2">
        <w:rPr>
          <w:rFonts w:asciiTheme="minorHAnsi" w:hAnsiTheme="minorHAnsi"/>
          <w:sz w:val="22"/>
          <w:szCs w:val="22"/>
        </w:rPr>
        <w:t xml:space="preserve"> člověk vědomě potlačuje problémy, začíná být čelní čakra křečová a konečný důsledek jsou mj. nemoci očí, případně slepota. </w:t>
      </w:r>
    </w:p>
    <w:p w:rsidR="00B61EE2" w:rsidRPr="00B61EE2" w:rsidRDefault="00B61EE2" w:rsidP="00B61EE2">
      <w:pPr>
        <w:ind w:firstLine="708"/>
        <w:jc w:val="both"/>
        <w:rPr>
          <w:rFonts w:asciiTheme="minorHAnsi" w:hAnsiTheme="minorHAnsi"/>
          <w:sz w:val="22"/>
          <w:szCs w:val="22"/>
        </w:rPr>
      </w:pPr>
      <w:r w:rsidRPr="00B61EE2">
        <w:rPr>
          <w:rFonts w:asciiTheme="minorHAnsi" w:hAnsiTheme="minorHAnsi"/>
          <w:sz w:val="22"/>
          <w:szCs w:val="22"/>
        </w:rPr>
        <w:t xml:space="preserve">Optimálně vyvinuté Třetí oko je schopno odstranit z lidského podvědomí všechny nedobré zkušenosti, prožitky a vzpomínky a vede k řešení životních problémů ve smyslu božských zákonů. </w:t>
      </w:r>
    </w:p>
    <w:p w:rsidR="00B61EE2" w:rsidRPr="00B61EE2" w:rsidRDefault="00B61EE2" w:rsidP="00B61EE2">
      <w:pPr>
        <w:ind w:firstLine="708"/>
        <w:jc w:val="both"/>
        <w:rPr>
          <w:rFonts w:asciiTheme="minorHAnsi" w:hAnsiTheme="minorHAnsi"/>
          <w:sz w:val="22"/>
          <w:szCs w:val="22"/>
        </w:rPr>
      </w:pPr>
      <w:r w:rsidRPr="00B61EE2">
        <w:rPr>
          <w:rFonts w:asciiTheme="minorHAnsi" w:hAnsiTheme="minorHAnsi"/>
          <w:sz w:val="22"/>
          <w:szCs w:val="22"/>
        </w:rPr>
        <w:t xml:space="preserve">Jakmile člověk dosáhne na Zemi možný nejvyšší stupeň svého vnitřního vývoje, proudí síla kundalini přes Třetí oko volně do temenní čakry. Tehdy je ji schopen využívat k materializaci </w:t>
      </w:r>
      <w:r w:rsidRPr="00B61EE2">
        <w:t>adematerializaci</w:t>
      </w:r>
      <w:r w:rsidRPr="00B61EE2">
        <w:rPr>
          <w:rFonts w:asciiTheme="minorHAnsi" w:hAnsiTheme="minorHAnsi"/>
          <w:sz w:val="22"/>
          <w:szCs w:val="22"/>
        </w:rPr>
        <w:t>, k telepatickému vysílání myšlenek kamkoliv. Je</w:t>
      </w:r>
      <w:r>
        <w:rPr>
          <w:rFonts w:asciiTheme="minorHAnsi" w:hAnsiTheme="minorHAnsi"/>
          <w:sz w:val="22"/>
          <w:szCs w:val="22"/>
        </w:rPr>
        <w:t xml:space="preserve"> schopný jasnozření, kontaktu </w:t>
      </w:r>
      <w:r w:rsidRPr="00B61EE2">
        <w:t>s</w:t>
      </w:r>
      <w:r>
        <w:t> </w:t>
      </w:r>
      <w:bookmarkStart w:id="0" w:name="_GoBack"/>
      <w:bookmarkEnd w:id="0"/>
      <w:r w:rsidRPr="00B61EE2">
        <w:t>neviditelnými</w:t>
      </w:r>
      <w:r w:rsidRPr="00B61EE2">
        <w:rPr>
          <w:rFonts w:asciiTheme="minorHAnsi" w:hAnsiTheme="minorHAnsi"/>
          <w:sz w:val="22"/>
          <w:szCs w:val="22"/>
        </w:rPr>
        <w:t xml:space="preserve"> bytostmi, protože hranice rozumového dokáže odbourat.</w:t>
      </w:r>
    </w:p>
    <w:p w:rsidR="00B61EE2" w:rsidRPr="00B61EE2" w:rsidRDefault="00B61EE2" w:rsidP="00B61EE2">
      <w:pPr>
        <w:ind w:firstLine="708"/>
        <w:jc w:val="both"/>
        <w:rPr>
          <w:rFonts w:asciiTheme="minorHAnsi" w:hAnsiTheme="minorHAnsi"/>
          <w:sz w:val="22"/>
          <w:szCs w:val="22"/>
        </w:rPr>
      </w:pPr>
      <w:r w:rsidRPr="00B61EE2">
        <w:rPr>
          <w:rFonts w:asciiTheme="minorHAnsi" w:hAnsiTheme="minorHAnsi"/>
          <w:sz w:val="22"/>
          <w:szCs w:val="22"/>
        </w:rPr>
        <w:t xml:space="preserve">Na planetě Zemi je jen velmi málo lidí, kteří jsou schopni vyzařování čelní čakry vnímat a podle jeho intenzity poznat vnitřní vývojovou výšku člověka. </w:t>
      </w:r>
    </w:p>
    <w:p w:rsidR="00B61EE2" w:rsidRPr="00B61EE2" w:rsidRDefault="00B61EE2" w:rsidP="00B61EE2">
      <w:pPr>
        <w:ind w:firstLine="708"/>
        <w:jc w:val="both"/>
        <w:rPr>
          <w:rFonts w:asciiTheme="minorHAnsi" w:hAnsiTheme="minorHAnsi"/>
          <w:sz w:val="22"/>
          <w:szCs w:val="22"/>
        </w:rPr>
      </w:pPr>
      <w:r w:rsidRPr="00B61EE2">
        <w:rPr>
          <w:rFonts w:asciiTheme="minorHAnsi" w:hAnsiTheme="minorHAnsi"/>
          <w:sz w:val="22"/>
          <w:szCs w:val="22"/>
        </w:rPr>
        <w:t>Intenzita aktivity této čakry tedy zrcadlí stupeň duchovního vývoje člověka, čistotu jeho myšlenek a vědomí všeobjímající univerzální lásky.</w:t>
      </w:r>
    </w:p>
    <w:p w:rsidR="00EB3C9A" w:rsidRPr="00B61EE2" w:rsidRDefault="00EB3C9A" w:rsidP="00B61EE2"/>
    <w:sectPr w:rsidR="00EB3C9A" w:rsidRPr="00B61E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644C02"/>
    <w:multiLevelType w:val="hybridMultilevel"/>
    <w:tmpl w:val="94FE48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511D1CE6"/>
    <w:multiLevelType w:val="hybridMultilevel"/>
    <w:tmpl w:val="41A015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6F5"/>
    <w:rsid w:val="003215A0"/>
    <w:rsid w:val="005053C5"/>
    <w:rsid w:val="00A166F5"/>
    <w:rsid w:val="00B37BCF"/>
    <w:rsid w:val="00B47987"/>
    <w:rsid w:val="00B61EE2"/>
    <w:rsid w:val="00CF3338"/>
    <w:rsid w:val="00EB3C9A"/>
    <w:rsid w:val="00ED2F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AEF033-12D3-4022-AE50-88452912B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F3338"/>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3215A0"/>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Nadpis2">
    <w:name w:val="heading 2"/>
    <w:basedOn w:val="Normln"/>
    <w:next w:val="Normln"/>
    <w:link w:val="Nadpis2Char"/>
    <w:uiPriority w:val="9"/>
    <w:unhideWhenUsed/>
    <w:qFormat/>
    <w:rsid w:val="003215A0"/>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Nadpis3">
    <w:name w:val="heading 3"/>
    <w:basedOn w:val="Normln"/>
    <w:next w:val="Normln"/>
    <w:link w:val="Nadpis3Char"/>
    <w:uiPriority w:val="9"/>
    <w:qFormat/>
    <w:rsid w:val="00ED2F40"/>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unhideWhenUsed/>
    <w:qFormat/>
    <w:rsid w:val="00B47987"/>
    <w:pPr>
      <w:keepNext/>
      <w:keepLines/>
      <w:spacing w:before="40" w:line="259" w:lineRule="auto"/>
      <w:outlineLvl w:val="3"/>
    </w:pPr>
    <w:rPr>
      <w:rFonts w:asciiTheme="majorHAnsi" w:eastAsiaTheme="majorEastAsia" w:hAnsiTheme="majorHAnsi" w:cstheme="majorBidi"/>
      <w:i/>
      <w:iCs/>
      <w:color w:val="2E74B5" w:themeColor="accent1" w:themeShade="BF"/>
      <w:sz w:val="22"/>
      <w:szCs w:val="22"/>
      <w:lang w:eastAsia="en-US"/>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7oe">
    <w:name w:val="_7oe"/>
    <w:basedOn w:val="Standardnpsmoodstavce"/>
    <w:rsid w:val="00A166F5"/>
  </w:style>
  <w:style w:type="character" w:customStyle="1" w:styleId="Nadpis1Char">
    <w:name w:val="Nadpis 1 Char"/>
    <w:basedOn w:val="Standardnpsmoodstavce"/>
    <w:link w:val="Nadpis1"/>
    <w:uiPriority w:val="9"/>
    <w:rsid w:val="003215A0"/>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rsid w:val="003215A0"/>
    <w:rPr>
      <w:rFonts w:asciiTheme="majorHAnsi" w:eastAsiaTheme="majorEastAsia" w:hAnsiTheme="majorHAnsi" w:cstheme="majorBidi"/>
      <w:color w:val="2E74B5" w:themeColor="accent1" w:themeShade="BF"/>
      <w:sz w:val="26"/>
      <w:szCs w:val="26"/>
    </w:rPr>
  </w:style>
  <w:style w:type="paragraph" w:styleId="Odstavecseseznamem">
    <w:name w:val="List Paragraph"/>
    <w:basedOn w:val="Normln"/>
    <w:uiPriority w:val="34"/>
    <w:qFormat/>
    <w:rsid w:val="003215A0"/>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Nadpis4Char">
    <w:name w:val="Nadpis 4 Char"/>
    <w:basedOn w:val="Standardnpsmoodstavce"/>
    <w:link w:val="Nadpis4"/>
    <w:uiPriority w:val="9"/>
    <w:rsid w:val="00B47987"/>
    <w:rPr>
      <w:rFonts w:asciiTheme="majorHAnsi" w:eastAsiaTheme="majorEastAsia" w:hAnsiTheme="majorHAnsi" w:cstheme="majorBidi"/>
      <w:i/>
      <w:iCs/>
      <w:color w:val="2E74B5" w:themeColor="accent1" w:themeShade="BF"/>
    </w:rPr>
  </w:style>
  <w:style w:type="character" w:styleId="Siln">
    <w:name w:val="Strong"/>
    <w:basedOn w:val="Standardnpsmoodstavce"/>
    <w:uiPriority w:val="22"/>
    <w:qFormat/>
    <w:rsid w:val="00B47987"/>
    <w:rPr>
      <w:b/>
      <w:bCs/>
    </w:rPr>
  </w:style>
  <w:style w:type="character" w:customStyle="1" w:styleId="Nadpis3Char">
    <w:name w:val="Nadpis 3 Char"/>
    <w:basedOn w:val="Standardnpsmoodstavce"/>
    <w:link w:val="Nadpis3"/>
    <w:uiPriority w:val="9"/>
    <w:qFormat/>
    <w:rsid w:val="00ED2F40"/>
    <w:rPr>
      <w:rFonts w:ascii="Arial" w:eastAsia="Times New Roman" w:hAnsi="Arial" w:cs="Arial"/>
      <w:b/>
      <w:bCs/>
      <w:sz w:val="26"/>
      <w:szCs w:val="2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304</Words>
  <Characters>1797</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8</cp:revision>
  <dcterms:created xsi:type="dcterms:W3CDTF">2018-04-24T10:04:00Z</dcterms:created>
  <dcterms:modified xsi:type="dcterms:W3CDTF">2018-09-03T15:46:00Z</dcterms:modified>
</cp:coreProperties>
</file>