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0F1" w:rsidRDefault="001020F1" w:rsidP="001020F1">
      <w:pPr>
        <w:pStyle w:val="Nadpis1"/>
      </w:pPr>
      <w:r>
        <w:t>Horké a studené proudy životní síly</w:t>
      </w:r>
    </w:p>
    <w:p w:rsidR="001020F1" w:rsidRDefault="001020F1" w:rsidP="001020F1">
      <w:r>
        <w:t>Životní síla neboli ód či životní magnetismus udržuje a propojuje život celého vesmíru - neexistuje nic bez jejího přičinění. Má svoji charakteristickou barvu, vůni i zvuk, ovšem naše hmotné smysly toto většinou neregistrují. Každá rostlina, každý strom, každý živočich i celé galaxie jsou v různých formách a v různém stupni zhuštění životni silou</w:t>
      </w:r>
      <w:r w:rsidRPr="00CE181B">
        <w:t xml:space="preserve"> </w:t>
      </w:r>
      <w:r>
        <w:t>naplněny.</w:t>
      </w:r>
      <w:r w:rsidRPr="009E1837">
        <w:t xml:space="preserve"> </w:t>
      </w:r>
    </w:p>
    <w:p w:rsidR="001020F1" w:rsidRDefault="001020F1" w:rsidP="001020F1">
      <w:r>
        <w:t xml:space="preserve">U člověka proudí v energetických drahách a ve fyzickém těle ji roznáší krev. Prostupuje každičkou buňku hmotného těla. Také myšlenky, pocity, proudění krve, funkce tělesných orgánů a mnoho dalších projevů závisí na zákonech životní síly. </w:t>
      </w:r>
    </w:p>
    <w:p w:rsidR="001020F1" w:rsidRDefault="001020F1" w:rsidP="001020F1">
      <w:r>
        <w:t xml:space="preserve">Každá duchovní bytost má před svým zrozením spravedlivou možnost přitahovat životní energii odpovídající konstelaci souhvězdí a planet. To jí umožňuje v závislosti na vývojovém stupni, zralosti a vědomí během těhotenství matky vytvářet vlastní fyzické tělo a při prvním nádechu nastavit svoji energetiku. </w:t>
      </w:r>
    </w:p>
    <w:p w:rsidR="001020F1" w:rsidRDefault="001020F1" w:rsidP="001020F1">
      <w:r>
        <w:t xml:space="preserve">Duch vlastní duchovní životní sílu, která vibruje mnohem jemněji než síla duše. V duchu, v Boží jiskře, je její zárodek. Tělo je tvořeno zhuštěnou životní silou neboli ódem, a proto žádnou samostatnou životní sílu nemá, oživuje ho duše. Čím výše se duchovní bytost vyvinula, tím rychleji se od těla oddělí. Čím nižší má vývoj, tím pomaleji se uvolňuje, protože </w:t>
      </w:r>
      <w:proofErr w:type="spellStart"/>
      <w:r>
        <w:t>ódová</w:t>
      </w:r>
      <w:proofErr w:type="spellEnd"/>
      <w:r>
        <w:t xml:space="preserve"> síla je v tomto případě pevněji spojena s hmotou. Protože tělo nemá žádnou vlastní životní sílu, začíná pak proces rozkladu.</w:t>
      </w:r>
    </w:p>
    <w:p w:rsidR="001020F1" w:rsidRDefault="001020F1" w:rsidP="001020F1">
      <w:r>
        <w:t xml:space="preserve">Každý člověk, každé zvíře, každý strom, každý kámen vyzařuje životní sílu, která je také označována jako „aura“. Aura je vibrace nebo vyzařování životní síly, která je více nebo méně přizpůsobena vnější formě lidského těla a tvoří jeho ochranný plášť.  Velikost aury a její barva závisí na duchovní vyspělosti člověka, odráží jeho morální hodnoty i zdravotní stav. Působením životní síly a díky určitým schopnostem člověka dochází k přenosu myšlenek nebo přijímání informací z jiných světů univerza. Bytosti vyšších světů pracující jako duchovní učitelé lidstva, používají ke komunikaci životní sílu senzitivního jedince. Využitá životní síla je médiu vyššími čistými astrálními osobnostmi vrácena ve vyčištěné formě po skončení celé aktivity. Nízké astrální bytosti, který ovládá většinu pozemských médií, tuto sílu nevrací. </w:t>
      </w:r>
    </w:p>
    <w:p w:rsidR="001020F1" w:rsidRDefault="001020F1" w:rsidP="001020F1">
      <w:r>
        <w:t>Médium, ale také jasnovidec či léčitel sám na základě svých morálních hodnot a duchovních poznatků</w:t>
      </w:r>
      <w:r w:rsidRPr="00752194">
        <w:t xml:space="preserve"> </w:t>
      </w:r>
      <w:r>
        <w:t>rozhodne, jakému druhu slouží. Spolupráce s čistým duchovním světem znamená růst, v opačném případě dotyčný strádá a chátrá.</w:t>
      </w:r>
    </w:p>
    <w:p w:rsidR="001020F1" w:rsidRDefault="001020F1" w:rsidP="001020F1">
      <w:r>
        <w:t>Veškeré formy ódu může člověk ve svém životě</w:t>
      </w:r>
      <w:r w:rsidRPr="00CE181B">
        <w:t xml:space="preserve"> </w:t>
      </w:r>
      <w:r>
        <w:t xml:space="preserve">využívat. Přijímá ho z léčivých pramenů, bylin, homeopatických preparátů, nerostů nebo mu ho předá léčitel. Čím je vyšší vnitřní zralosti, tím předá pacientovi jemnější a vzácnější sílu. </w:t>
      </w:r>
    </w:p>
    <w:p w:rsidR="001020F1" w:rsidRDefault="001020F1" w:rsidP="001020F1">
      <w:r>
        <w:t>Oslabením vlastní životní síly vzniká v člověku určitý druh „</w:t>
      </w:r>
      <w:proofErr w:type="spellStart"/>
      <w:r>
        <w:t>porezity</w:t>
      </w:r>
      <w:proofErr w:type="spellEnd"/>
      <w:r>
        <w:t>“, a znamená</w:t>
      </w:r>
      <w:r w:rsidRPr="00EE6C75">
        <w:t xml:space="preserve"> </w:t>
      </w:r>
      <w:r>
        <w:t xml:space="preserve">to, že vnitřní těla tedy duchovní bytost – duch a duše – do jisté míry nevyplňuje celé tělo.  Všechny nemoci jsou v podstatě projevem disharmonie v oblasti životní síly. Vznikne důsledkem egoismu, závisti, zášti, nespokojenosti, negativních myšlenek i slov. Harmonie v oblasti energie se naopak projevuje elánem, zdravím, radostí ze života, pozitivním postojem k ostatním lidem i všemu živému. Všechny lidské slabosti a negativní návyky poškozují tělo hmotné, éterické, astrální i mentální, oslabují jeho životní sílu, ohrožují duševní a tělesnou harmonii, čímž blokují jeho vnitřní růst i zdraví těla. </w:t>
      </w:r>
    </w:p>
    <w:p w:rsidR="001020F1" w:rsidRDefault="001020F1" w:rsidP="001020F1">
      <w:r>
        <w:t>Síly posilující hmotné vědomí se všemi jeho pudy a nároky, na Zemi proudí z jihu a západu, zatímco zduchovňující energie</w:t>
      </w:r>
      <w:r w:rsidRPr="00D32E35">
        <w:t xml:space="preserve"> </w:t>
      </w:r>
      <w:r>
        <w:t xml:space="preserve">k nám přicházejí z východu či severu. Takže není jedno, kterým směrem sedíme při modlitbě, imaginaci, koncentraci nebo meditaci.  </w:t>
      </w:r>
    </w:p>
    <w:p w:rsidR="001020F1" w:rsidRDefault="001020F1" w:rsidP="001020F1">
      <w:r>
        <w:t xml:space="preserve">Životní síla má tzv. horké a studené proudy. Proto někdy svými smysly vnímáme příliv tepla nebo chladu. „Teplé" proudy životní síly rozpouštějí hmotu, kdežto „studené" ji naopak zahušťují. Tato skutečnost tvoří podstatu materializace a </w:t>
      </w:r>
      <w:proofErr w:type="spellStart"/>
      <w:r>
        <w:t>dematerializace</w:t>
      </w:r>
      <w:proofErr w:type="spellEnd"/>
      <w:r>
        <w:t>, jasnovidectví a tzv. mediálních schopností – příjmu informací, automatického psaní a dalších dovedností.</w:t>
      </w:r>
    </w:p>
    <w:p w:rsidR="001020F1" w:rsidRDefault="001020F1" w:rsidP="001020F1">
      <w:pPr>
        <w:pStyle w:val="Nadpis2"/>
      </w:pPr>
      <w:r>
        <w:lastRenderedPageBreak/>
        <w:t>Horké proudy</w:t>
      </w:r>
    </w:p>
    <w:p w:rsidR="001020F1" w:rsidRDefault="001020F1" w:rsidP="001020F1">
      <w:r>
        <w:t>Řídící vysoké duchovni bytosti plně ovládají životní sílu. Vědí, že „horké proudy" mohou rozpouštět i disharmonicky zahuštěné formy v tělesné</w:t>
      </w:r>
      <w:r w:rsidRPr="005D788B">
        <w:t xml:space="preserve"> </w:t>
      </w:r>
      <w:r>
        <w:t>oblasti, tedy např. nádory a jiné chorobné útvary.</w:t>
      </w:r>
    </w:p>
    <w:p w:rsidR="001020F1" w:rsidRDefault="001020F1" w:rsidP="001020F1">
      <w:pPr>
        <w:pStyle w:val="Nadpis2"/>
      </w:pPr>
      <w:r>
        <w:t>Studené proudy</w:t>
      </w:r>
    </w:p>
    <w:p w:rsidR="001020F1" w:rsidRDefault="001020F1" w:rsidP="001020F1">
      <w:r>
        <w:t>Zázrak není ani materializace těl</w:t>
      </w:r>
      <w:r w:rsidRPr="00DC2164">
        <w:t xml:space="preserve"> </w:t>
      </w:r>
      <w:r>
        <w:t xml:space="preserve">astrálních nebo duchovních bytostí. I tento jev vyplývá ze zákonů životni sily, jehož „studené proudy " - jak jsem před chvílí řekla - zhušťují a zpevňují látku. </w:t>
      </w:r>
    </w:p>
    <w:p w:rsidR="001020F1" w:rsidRPr="001020F1" w:rsidRDefault="001020F1" w:rsidP="001020F1">
      <w:r>
        <w:t>Drtivá většina lidstva dnes není schopna zákonů životní sily využívat, ale v dalších etapách s</w:t>
      </w:r>
      <w:r w:rsidR="002F7F10">
        <w:t>vého vývoje i toto zvládnem</w:t>
      </w:r>
      <w:bookmarkStart w:id="0" w:name="_GoBack"/>
      <w:bookmarkEnd w:id="0"/>
      <w:r w:rsidR="002F7F10">
        <w:t>e.</w:t>
      </w:r>
    </w:p>
    <w:sectPr w:rsidR="001020F1" w:rsidRPr="00102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F3619"/>
    <w:multiLevelType w:val="hybridMultilevel"/>
    <w:tmpl w:val="E5407348"/>
    <w:lvl w:ilvl="0" w:tplc="B172DE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B3"/>
    <w:rsid w:val="001020F1"/>
    <w:rsid w:val="001F36EF"/>
    <w:rsid w:val="002B0746"/>
    <w:rsid w:val="002F7F10"/>
    <w:rsid w:val="005A74B3"/>
    <w:rsid w:val="008C2F14"/>
    <w:rsid w:val="00A13000"/>
    <w:rsid w:val="00AA54A6"/>
    <w:rsid w:val="00AD0E02"/>
    <w:rsid w:val="00B11220"/>
    <w:rsid w:val="00CF7B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72381-46F0-4C27-986F-4A556B32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2F1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A74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qFormat/>
    <w:rsid w:val="008C2F14"/>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A74B3"/>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8C2F14"/>
    <w:rPr>
      <w:rFonts w:ascii="Arial" w:eastAsia="Times New Roman" w:hAnsi="Arial" w:cs="Arial"/>
      <w:b/>
      <w:bCs/>
      <w:i/>
      <w:iCs/>
      <w:sz w:val="28"/>
      <w:szCs w:val="28"/>
      <w:lang w:eastAsia="cs-CZ"/>
    </w:rPr>
  </w:style>
  <w:style w:type="paragraph" w:styleId="Odstavecseseznamem">
    <w:name w:val="List Paragraph"/>
    <w:basedOn w:val="Normln"/>
    <w:uiPriority w:val="34"/>
    <w:qFormat/>
    <w:rsid w:val="008C2F14"/>
    <w:pPr>
      <w:ind w:left="720"/>
      <w:contextualSpacing/>
    </w:pPr>
  </w:style>
  <w:style w:type="character" w:styleId="Hypertextovodkaz">
    <w:name w:val="Hyperlink"/>
    <w:basedOn w:val="Standardnpsmoodstavce"/>
    <w:uiPriority w:val="99"/>
    <w:unhideWhenUsed/>
    <w:rsid w:val="00102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277">
      <w:bodyDiv w:val="1"/>
      <w:marLeft w:val="0"/>
      <w:marRight w:val="0"/>
      <w:marTop w:val="0"/>
      <w:marBottom w:val="0"/>
      <w:divBdr>
        <w:top w:val="none" w:sz="0" w:space="0" w:color="auto"/>
        <w:left w:val="none" w:sz="0" w:space="0" w:color="auto"/>
        <w:bottom w:val="none" w:sz="0" w:space="0" w:color="auto"/>
        <w:right w:val="none" w:sz="0" w:space="0" w:color="auto"/>
      </w:divBdr>
    </w:div>
    <w:div w:id="7882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660</Words>
  <Characters>3895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2015-11-12T09:11:00Z</dcterms:created>
  <dcterms:modified xsi:type="dcterms:W3CDTF">2016-01-07T11:40:00Z</dcterms:modified>
</cp:coreProperties>
</file>