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50A" w:rsidRPr="00A5550A" w:rsidRDefault="00A5550A" w:rsidP="00A5550A">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A5550A">
        <w:rPr>
          <w:rFonts w:ascii="Times New Roman" w:eastAsia="Times New Roman" w:hAnsi="Times New Roman" w:cs="Times New Roman"/>
          <w:b/>
          <w:bCs/>
          <w:kern w:val="36"/>
          <w:sz w:val="48"/>
          <w:szCs w:val="48"/>
          <w:lang w:eastAsia="cs-CZ"/>
        </w:rPr>
        <w:t xml:space="preserve">Jak se chovat na hřbitovech </w:t>
      </w:r>
    </w:p>
    <w:p w:rsidR="00A5550A" w:rsidRPr="00A5550A" w:rsidRDefault="00A5550A" w:rsidP="00A5550A">
      <w:pPr>
        <w:spacing w:before="100" w:beforeAutospacing="1" w:after="100" w:afterAutospacing="1" w:line="240" w:lineRule="auto"/>
        <w:rPr>
          <w:rFonts w:ascii="Times New Roman" w:eastAsia="Times New Roman" w:hAnsi="Times New Roman" w:cs="Times New Roman"/>
          <w:sz w:val="24"/>
          <w:szCs w:val="24"/>
          <w:lang w:eastAsia="cs-CZ"/>
        </w:rPr>
      </w:pPr>
      <w:r w:rsidRPr="00A5550A">
        <w:rPr>
          <w:rFonts w:ascii="Times New Roman" w:eastAsia="Times New Roman" w:hAnsi="Times New Roman" w:cs="Times New Roman"/>
          <w:sz w:val="24"/>
          <w:szCs w:val="24"/>
          <w:lang w:eastAsia="cs-CZ"/>
        </w:rPr>
        <w:t xml:space="preserve">Na hřbitovech se mimo nevědomých tzv. zemřelých lidí zdržují také bytosti světla. Pomáhají bytostem, které opustily hmotné tělo poznat jejich pravý životní stav - jejich nesmrtelnost a existenci Toho, který je stvořil a pomáhá, jakmile ho prosí, aby je vzal s sebou na cestu do duchovní říše všemocného a odpouštějícího Otce! (Jasnovidci jsou schopni vidět nad hroby energetická pole šedé mlhy, z nichž vystupují špinavě žluté odstíny přecházející v tmavou šeď až sytou čerň.) </w:t>
      </w:r>
    </w:p>
    <w:p w:rsidR="00A5550A" w:rsidRPr="00A5550A" w:rsidRDefault="00A5550A" w:rsidP="00A5550A">
      <w:pPr>
        <w:spacing w:before="100" w:beforeAutospacing="1" w:after="100" w:afterAutospacing="1" w:line="240" w:lineRule="auto"/>
        <w:rPr>
          <w:rFonts w:ascii="Times New Roman" w:eastAsia="Times New Roman" w:hAnsi="Times New Roman" w:cs="Times New Roman"/>
          <w:sz w:val="24"/>
          <w:szCs w:val="24"/>
          <w:lang w:eastAsia="cs-CZ"/>
        </w:rPr>
      </w:pPr>
      <w:r w:rsidRPr="00A5550A">
        <w:rPr>
          <w:rFonts w:ascii="Times New Roman" w:eastAsia="Times New Roman" w:hAnsi="Times New Roman" w:cs="Times New Roman"/>
          <w:sz w:val="24"/>
          <w:szCs w:val="24"/>
          <w:lang w:eastAsia="cs-CZ"/>
        </w:rPr>
        <w:t xml:space="preserve">- Zůstávají zde dogmaticky věřící, kteří se mylně domnívali, že mají u svých hrobů čekat na pozouny a na to, až budou spaseni odvedeni k Bohu. </w:t>
      </w:r>
    </w:p>
    <w:p w:rsidR="00A5550A" w:rsidRPr="00A5550A" w:rsidRDefault="00A5550A" w:rsidP="00A5550A">
      <w:pPr>
        <w:spacing w:before="100" w:beforeAutospacing="1" w:after="100" w:afterAutospacing="1" w:line="240" w:lineRule="auto"/>
        <w:rPr>
          <w:rFonts w:ascii="Times New Roman" w:eastAsia="Times New Roman" w:hAnsi="Times New Roman" w:cs="Times New Roman"/>
          <w:sz w:val="24"/>
          <w:szCs w:val="24"/>
          <w:lang w:eastAsia="cs-CZ"/>
        </w:rPr>
      </w:pPr>
      <w:r w:rsidRPr="00A5550A">
        <w:rPr>
          <w:rFonts w:ascii="Times New Roman" w:eastAsia="Times New Roman" w:hAnsi="Times New Roman" w:cs="Times New Roman"/>
          <w:sz w:val="24"/>
          <w:szCs w:val="24"/>
          <w:lang w:eastAsia="cs-CZ"/>
        </w:rPr>
        <w:t xml:space="preserve">- Jsou zde také ti, kteří se dopustili něčeho závaznějšího a nechtějí se proto odpoutat od známého prostředí. Stojí nebo sedí u nějakého hrobu. </w:t>
      </w:r>
    </w:p>
    <w:p w:rsidR="00A5550A" w:rsidRPr="00A5550A" w:rsidRDefault="00A5550A" w:rsidP="00A5550A">
      <w:pPr>
        <w:spacing w:before="100" w:beforeAutospacing="1" w:after="100" w:afterAutospacing="1" w:line="240" w:lineRule="auto"/>
        <w:rPr>
          <w:rFonts w:ascii="Times New Roman" w:eastAsia="Times New Roman" w:hAnsi="Times New Roman" w:cs="Times New Roman"/>
          <w:sz w:val="24"/>
          <w:szCs w:val="24"/>
          <w:lang w:eastAsia="cs-CZ"/>
        </w:rPr>
      </w:pPr>
      <w:r w:rsidRPr="00A5550A">
        <w:rPr>
          <w:rFonts w:ascii="Times New Roman" w:eastAsia="Times New Roman" w:hAnsi="Times New Roman" w:cs="Times New Roman"/>
          <w:sz w:val="24"/>
          <w:szCs w:val="24"/>
          <w:lang w:eastAsia="cs-CZ"/>
        </w:rPr>
        <w:t xml:space="preserve">- a pak tu jsou zcela nevědomé bytosti mnoha generací. Nejsou si vědomy smrti svého fyzického těla. Hřbitovy vyhledávají s oblibou, vznášejí se nad hroby a vyhledávají blízkost lidí, protože doufají uskutečnit svou touhu – opět žít ve hmotném těle. Vývojový stupeň těchto bytostí je nízký a jejich duchovní probuzení trvá léta, ba staletí. Při soumraku a v noci se spojují ve skupiny a vůči lidem vyzařují silné negativní vibrace ohrožující jejich duševní vyrovnanost. Zvláště některé hřbitovy jsou tímto typické. Senzitivní jedinci zde mohou být přepadeni nevysvětlitelnou panikou a hrůzou. Takoví lidé by se měli raději vystříhat časté návštěvy hřbitovů, přestože to neodpovídá jejich představám o dodržování piety vůči zemřelým. </w:t>
      </w:r>
    </w:p>
    <w:p w:rsidR="00A5550A" w:rsidRPr="00A5550A" w:rsidRDefault="00A5550A" w:rsidP="00A5550A">
      <w:pPr>
        <w:spacing w:before="100" w:beforeAutospacing="1" w:after="100" w:afterAutospacing="1" w:line="240" w:lineRule="auto"/>
        <w:rPr>
          <w:rFonts w:ascii="Times New Roman" w:eastAsia="Times New Roman" w:hAnsi="Times New Roman" w:cs="Times New Roman"/>
          <w:sz w:val="24"/>
          <w:szCs w:val="24"/>
          <w:lang w:eastAsia="cs-CZ"/>
        </w:rPr>
      </w:pPr>
      <w:r w:rsidRPr="00A5550A">
        <w:rPr>
          <w:rFonts w:ascii="Times New Roman" w:eastAsia="Times New Roman" w:hAnsi="Times New Roman" w:cs="Times New Roman"/>
          <w:sz w:val="24"/>
          <w:szCs w:val="24"/>
          <w:lang w:eastAsia="cs-CZ"/>
        </w:rPr>
        <w:t xml:space="preserve">Jak se chovat, přicházíme-li ke hrobu naší rodiny, či k náhrobkům mimo hřbitov? Držet si auru uzavřenou, kontrolovat myšlenky, a především se modlitbou spojit s Bohem, Kristem, Božími posly a duchovními průvodci. Požádat je o ochranu, protože pak se nic nemůže stát. A po příchodu domů potom spláchnout pod sprchou všechny fluidální zbytky, které sebou přinášíme. </w:t>
      </w:r>
    </w:p>
    <w:p w:rsidR="00A5550A" w:rsidRPr="00A5550A" w:rsidRDefault="00A5550A" w:rsidP="00A5550A">
      <w:pPr>
        <w:spacing w:before="100" w:beforeAutospacing="1" w:after="100" w:afterAutospacing="1" w:line="240" w:lineRule="auto"/>
        <w:rPr>
          <w:rFonts w:ascii="Times New Roman" w:eastAsia="Times New Roman" w:hAnsi="Times New Roman" w:cs="Times New Roman"/>
          <w:sz w:val="24"/>
          <w:szCs w:val="24"/>
          <w:lang w:eastAsia="cs-CZ"/>
        </w:rPr>
      </w:pPr>
      <w:r w:rsidRPr="00A5550A">
        <w:rPr>
          <w:rFonts w:ascii="Times New Roman" w:eastAsia="Times New Roman" w:hAnsi="Times New Roman" w:cs="Times New Roman"/>
          <w:sz w:val="24"/>
          <w:szCs w:val="24"/>
          <w:lang w:eastAsia="cs-CZ"/>
        </w:rPr>
        <w:t xml:space="preserve">Na hřbitovech ale můžeme také odvést mnoho duchovní práce: Mluvil jsem o bytostech světla, které se zde snaží uvízlým bytostem pomáhat. Mají to těžké, protože jsou vibračně podstatně výš než bytosti zde uvízlé. Duchovní bytost totiž může přijmout jen vibraci odpovídající aktuálnímu vývojovému stupni. Nízká bytost nedokáže tedy rady, modlitby a povzbuzení bytostí světla zachytit; procházejí kolem jejího duchovního sluchu, ona je neslyší, protože tomu neodpovídá vývojový stupeň, na kterém se aktuálně nachází. Pozemští lidé se však mohou stát prostředníkem - mají možnost jim zprostředkovat vibraci, kterou jsou schopny přijmout! K lidem, upřímně se modlicím, šířícím krásnou vibraci, prosícím Boha o pomoc duším tzv. odešlých, přichází od jiných hrobů mnoho duchovních bytostí. Jako hrozny se na ně navěsí a posilují se jiskrami světla a tepla. Posilují je v temnotě, v níž žijí. Mohou také přijmout naše vysvětlení, že jejich domov je nyní již jinde. Probuďte v nich přání jít domů a necítit se být zde vázané. Ať poznají, že nejsou v nicotě, když už nemají hmotné tělo. Nechť svou duši pozdvihnou a jejich ruce se s prosbou vzepnou vzhůru k Všemohoucímu, aby je vzal opět zpět do své říše. Aby se dobraly k poznání: Nejsem spoutaný, jsem volný na cestě zpět do původní vlasti! Toto je obrovská zářivá pomoc. Modleme se tedy nejen za rodinné příslušníky, přátele a známé, ale vysílejme světlou energii vroucích modliteb všem uvízlým bytostem hřbitovů celé planety. Ale pamatujte, zůstaňte uzavření! </w:t>
      </w:r>
    </w:p>
    <w:p w:rsidR="00A5550A" w:rsidRPr="00A5550A" w:rsidRDefault="00A5550A" w:rsidP="00A5550A">
      <w:pPr>
        <w:spacing w:before="100" w:beforeAutospacing="1" w:after="100" w:afterAutospacing="1" w:line="240" w:lineRule="auto"/>
        <w:rPr>
          <w:rFonts w:ascii="Times New Roman" w:eastAsia="Times New Roman" w:hAnsi="Times New Roman" w:cs="Times New Roman"/>
          <w:sz w:val="24"/>
          <w:szCs w:val="24"/>
          <w:lang w:eastAsia="cs-CZ"/>
        </w:rPr>
      </w:pPr>
      <w:r w:rsidRPr="00A5550A">
        <w:rPr>
          <w:rFonts w:ascii="Times New Roman" w:eastAsia="Times New Roman" w:hAnsi="Times New Roman" w:cs="Times New Roman"/>
          <w:sz w:val="24"/>
          <w:szCs w:val="24"/>
          <w:lang w:eastAsia="cs-CZ"/>
        </w:rPr>
        <w:lastRenderedPageBreak/>
        <w:t xml:space="preserve">Vysílaná láska a prosby se také vždy zesílené vracejí zpět ve formě požehnání životu vlastnímu. </w:t>
      </w:r>
    </w:p>
    <w:p w:rsidR="00A5550A" w:rsidRPr="00A5550A" w:rsidRDefault="00A5550A" w:rsidP="00A5550A">
      <w:pPr>
        <w:spacing w:before="100" w:beforeAutospacing="1" w:after="100" w:afterAutospacing="1" w:line="240" w:lineRule="auto"/>
        <w:rPr>
          <w:rFonts w:ascii="Times New Roman" w:eastAsia="Times New Roman" w:hAnsi="Times New Roman" w:cs="Times New Roman"/>
          <w:sz w:val="24"/>
          <w:szCs w:val="24"/>
          <w:lang w:eastAsia="cs-CZ"/>
        </w:rPr>
      </w:pPr>
      <w:r w:rsidRPr="00A5550A">
        <w:rPr>
          <w:rFonts w:ascii="Times New Roman" w:eastAsia="Times New Roman" w:hAnsi="Times New Roman" w:cs="Times New Roman"/>
          <w:sz w:val="24"/>
          <w:szCs w:val="24"/>
          <w:lang w:eastAsia="cs-CZ"/>
        </w:rPr>
        <w:t xml:space="preserve">A ještě něco milého. Pokud zažijeme při modlitbách za své milované krásné pocity, znamená to, že nás přišli pozdravit z hezkých nadzemských sfér, v nichž nyní žijí. </w:t>
      </w:r>
    </w:p>
    <w:p w:rsidR="000036C4" w:rsidRDefault="000036C4">
      <w:bookmarkStart w:id="0" w:name="_GoBack"/>
      <w:bookmarkEnd w:id="0"/>
    </w:p>
    <w:sectPr w:rsidR="000036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393"/>
    <w:rsid w:val="000036C4"/>
    <w:rsid w:val="00042393"/>
    <w:rsid w:val="00A555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A555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5550A"/>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A5550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A555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5550A"/>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A5550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24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3133</Characters>
  <Application>Microsoft Office Word</Application>
  <DocSecurity>0</DocSecurity>
  <Lines>26</Lines>
  <Paragraphs>7</Paragraphs>
  <ScaleCrop>false</ScaleCrop>
  <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Karel_F</dc:creator>
  <cp:keywords/>
  <dc:description/>
  <cp:lastModifiedBy>Karel_F</cp:lastModifiedBy>
  <cp:revision>2</cp:revision>
  <dcterms:created xsi:type="dcterms:W3CDTF">2015-03-23T20:26:00Z</dcterms:created>
  <dcterms:modified xsi:type="dcterms:W3CDTF">2015-03-23T20:26:00Z</dcterms:modified>
</cp:coreProperties>
</file>